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7C2" w:rsidRPr="00CE6453" w:rsidRDefault="00CE6453" w:rsidP="00CE6453">
      <w:pPr>
        <w:bidi/>
        <w:rPr>
          <w:sz w:val="48"/>
          <w:szCs w:val="48"/>
          <w:rtl/>
          <w:lang w:bidi="fa-IR"/>
        </w:rPr>
      </w:pPr>
      <w:bookmarkStart w:id="0" w:name="_GoBack"/>
      <w:r w:rsidRPr="00CE6453">
        <w:rPr>
          <w:rFonts w:hint="cs"/>
          <w:sz w:val="48"/>
          <w:szCs w:val="48"/>
          <w:rtl/>
          <w:lang w:bidi="fa-IR"/>
        </w:rPr>
        <w:t>فصل اول                           شناخت موضوع</w:t>
      </w:r>
    </w:p>
    <w:p w:rsidR="00CE6453" w:rsidRDefault="00CE6453" w:rsidP="00CE645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تئاتر</w:t>
      </w:r>
    </w:p>
    <w:p w:rsidR="00CE6453" w:rsidRDefault="00CE6453" w:rsidP="00CE645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فضای تئاتر</w:t>
      </w:r>
    </w:p>
    <w:p w:rsidR="00CE6453" w:rsidRDefault="00CE6453" w:rsidP="00CE645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تئاتر ایوانی</w:t>
      </w:r>
    </w:p>
    <w:p w:rsidR="00CE6453" w:rsidRPr="00E418E0" w:rsidRDefault="00CE6453" w:rsidP="00CE6453">
      <w:pPr>
        <w:bidi/>
        <w:spacing w:after="0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میدانی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تجربه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نو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jc w:val="both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وظیفه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jc w:val="both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کشف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جوهر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ابلاغ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جوهر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تماشاگر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صفات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بازیگر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تعلیم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بازیگر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تربیت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بدن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پردازی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نورپردازی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لباس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چهره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آرایی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صحنه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آثار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صوتی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lastRenderedPageBreak/>
        <w:t>واژگان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فنی</w:t>
      </w:r>
    </w:p>
    <w:p w:rsidR="00CE6453" w:rsidRPr="00E418E0" w:rsidRDefault="00CE6453" w:rsidP="00CE6453">
      <w:pPr>
        <w:bidi/>
        <w:jc w:val="both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پیدایش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jc w:val="both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سازمان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دهنده</w:t>
      </w:r>
    </w:p>
    <w:p w:rsidR="00CE6453" w:rsidRPr="009135C7" w:rsidRDefault="00CE6453" w:rsidP="00CE6453">
      <w:pPr>
        <w:bidi/>
        <w:rPr>
          <w:rFonts w:ascii="Calibri" w:eastAsia="Calibri" w:hAnsi="Calibri" w:cs="2  Titr"/>
          <w:b/>
          <w:bCs/>
          <w:sz w:val="44"/>
          <w:szCs w:val="44"/>
        </w:rPr>
      </w:pPr>
      <w:r w:rsidRPr="009135C7">
        <w:rPr>
          <w:rFonts w:ascii="Calibri" w:eastAsia="Calibri" w:hAnsi="Calibri" w:cs="2  Titr"/>
          <w:b/>
          <w:bCs/>
          <w:sz w:val="44"/>
          <w:szCs w:val="44"/>
        </w:rPr>
        <w:t xml:space="preserve">  </w:t>
      </w:r>
      <w:r w:rsidRPr="009135C7">
        <w:rPr>
          <w:rFonts w:ascii="Calibri" w:eastAsia="Calibri" w:hAnsi="Calibri" w:cs="2  Titr" w:hint="cs"/>
          <w:b/>
          <w:bCs/>
          <w:sz w:val="44"/>
          <w:szCs w:val="44"/>
          <w:rtl/>
        </w:rPr>
        <w:t xml:space="preserve">فصل دوم </w:t>
      </w:r>
    </w:p>
    <w:p w:rsidR="00CE6453" w:rsidRPr="00CE6453" w:rsidRDefault="00CE6453" w:rsidP="00CE6453">
      <w:pPr>
        <w:bidi/>
        <w:rPr>
          <w:rFonts w:ascii="Calibri" w:eastAsia="Calibri" w:hAnsi="Calibri" w:cs="2  Titr"/>
          <w:b/>
          <w:bCs/>
          <w:sz w:val="44"/>
          <w:szCs w:val="44"/>
          <w:rtl/>
        </w:rPr>
      </w:pPr>
      <w:r w:rsidRPr="00CE6453">
        <w:rPr>
          <w:rFonts w:ascii="Calibri" w:eastAsia="Calibri" w:hAnsi="Calibri" w:cs="2  Titr" w:hint="cs"/>
          <w:b/>
          <w:bCs/>
          <w:sz w:val="44"/>
          <w:szCs w:val="44"/>
          <w:rtl/>
        </w:rPr>
        <w:t xml:space="preserve">  تاریخچه و انواع سبک ها،</w:t>
      </w:r>
    </w:p>
    <w:p w:rsidR="00CE6453" w:rsidRDefault="00CE6453" w:rsidP="00CE6453">
      <w:pPr>
        <w:bidi/>
        <w:rPr>
          <w:rFonts w:ascii="Calibri" w:eastAsia="Calibri" w:hAnsi="Calibri" w:cs="2  Titr"/>
          <w:b/>
          <w:bCs/>
          <w:sz w:val="44"/>
          <w:szCs w:val="44"/>
          <w:rtl/>
        </w:rPr>
      </w:pPr>
      <w:r w:rsidRPr="006477B7">
        <w:rPr>
          <w:rFonts w:ascii="Calibri" w:eastAsia="Calibri" w:hAnsi="Calibri" w:cs="2  Titr" w:hint="cs"/>
          <w:b/>
          <w:bCs/>
          <w:sz w:val="44"/>
          <w:szCs w:val="44"/>
          <w:rtl/>
        </w:rPr>
        <w:t xml:space="preserve"> شناخت و مطالعه ضوابط و استانداردها</w:t>
      </w:r>
    </w:p>
    <w:p w:rsidR="00CE6453" w:rsidRDefault="00CE6453" w:rsidP="00CE6453">
      <w:pPr>
        <w:bidi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/>
          <w:b/>
          <w:bCs/>
          <w:sz w:val="24"/>
          <w:szCs w:val="24"/>
          <w:rtl/>
          <w:lang w:bidi="fa-IR"/>
        </w:rPr>
        <w:t>نظریه های درباره خاستگاه تئاتر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>تمدن یونان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>معماری تئاتر</w:t>
      </w:r>
    </w:p>
    <w:p w:rsidR="00CE6453" w:rsidRPr="00B7159A" w:rsidRDefault="00CE6453" w:rsidP="00CE6453">
      <w:pPr>
        <w:tabs>
          <w:tab w:val="left" w:pos="2512"/>
        </w:tabs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 xml:space="preserve">تالار نمایش وتماشاگران 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>تئاتر ودرام رومن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>ساختمان تئاتر رومن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>تصویر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>نمایش در هند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>تئاتر در چین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 xml:space="preserve">تئاتر ودرام در اواخر قرون وسطی 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 xml:space="preserve">صحنه ی نمایش در اواخر قرون وسی </w:t>
      </w:r>
    </w:p>
    <w:p w:rsidR="00CE6453" w:rsidRPr="00B7159A" w:rsidRDefault="00CE6453" w:rsidP="00CE6453">
      <w:pPr>
        <w:bidi/>
        <w:spacing w:after="0"/>
        <w:jc w:val="both"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B7159A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>رنسانس ایتالیا</w:t>
      </w:r>
    </w:p>
    <w:p w:rsidR="00CE6453" w:rsidRPr="00E418E0" w:rsidRDefault="00CE6453" w:rsidP="00CE6453">
      <w:pPr>
        <w:bidi/>
        <w:spacing w:after="0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تراژدی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ملودرام</w:t>
      </w:r>
    </w:p>
    <w:p w:rsidR="00CE6453" w:rsidRPr="00E418E0" w:rsidRDefault="00CE6453" w:rsidP="00CE6453">
      <w:pPr>
        <w:bidi/>
        <w:jc w:val="both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کمدی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ولوده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بازی</w:t>
      </w:r>
    </w:p>
    <w:p w:rsidR="00CE6453" w:rsidRPr="00E418E0" w:rsidRDefault="00CE6453" w:rsidP="00CE6453">
      <w:pPr>
        <w:bidi/>
        <w:spacing w:after="0"/>
        <w:jc w:val="both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کمدی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تراژیک</w:t>
      </w:r>
    </w:p>
    <w:p w:rsidR="00CE6453" w:rsidRPr="00E418E0" w:rsidRDefault="00CE6453" w:rsidP="00CE6453">
      <w:pPr>
        <w:bidi/>
        <w:spacing w:after="0"/>
        <w:jc w:val="both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گرایی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jc w:val="both"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گرایی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: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دلات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ذهنی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/>
          <w:b/>
          <w:bCs/>
          <w:sz w:val="24"/>
          <w:szCs w:val="24"/>
          <w:rtl/>
        </w:rPr>
        <w:t>ومشکلات</w:t>
      </w:r>
      <w:r w:rsidRPr="00E418E0">
        <w:rPr>
          <w:rFonts w:ascii="Calibri" w:eastAsia="Calibri" w:hAnsi="Calibri"/>
          <w:b/>
          <w:bCs/>
          <w:sz w:val="24"/>
          <w:szCs w:val="24"/>
        </w:rPr>
        <w:t xml:space="preserve"> </w:t>
      </w:r>
    </w:p>
    <w:p w:rsidR="00CE6453" w:rsidRPr="00E418E0" w:rsidRDefault="00CE6453" w:rsidP="00CE6453">
      <w:pPr>
        <w:bidi/>
        <w:rPr>
          <w:rFonts w:ascii="Calibri" w:eastAsia="Calibri" w:hAnsi="Calibri"/>
          <w:b/>
          <w:bCs/>
          <w:sz w:val="24"/>
          <w:szCs w:val="24"/>
        </w:rPr>
      </w:pPr>
      <w:r w:rsidRPr="00E418E0">
        <w:rPr>
          <w:rFonts w:ascii="Calibri" w:eastAsia="Calibri" w:hAnsi="Calibri"/>
          <w:b/>
          <w:bCs/>
          <w:sz w:val="24"/>
          <w:szCs w:val="24"/>
          <w:rtl/>
        </w:rPr>
        <w:lastRenderedPageBreak/>
        <w:t>سمبولیسم</w:t>
      </w:r>
    </w:p>
    <w:p w:rsidR="00CE6453" w:rsidRPr="00E418E0" w:rsidRDefault="00CE6453" w:rsidP="00CE6453">
      <w:pPr>
        <w:bidi/>
        <w:jc w:val="both"/>
        <w:rPr>
          <w:b/>
          <w:bCs/>
          <w:sz w:val="24"/>
          <w:szCs w:val="24"/>
          <w:rtl/>
        </w:rPr>
      </w:pPr>
      <w:r w:rsidRPr="00E418E0">
        <w:rPr>
          <w:rFonts w:hint="cs"/>
          <w:b/>
          <w:bCs/>
          <w:sz w:val="24"/>
          <w:szCs w:val="24"/>
          <w:rtl/>
        </w:rPr>
        <w:t>انواع نمايش هاي ايراني</w:t>
      </w:r>
    </w:p>
    <w:p w:rsidR="00CE6453" w:rsidRPr="00E418E0" w:rsidRDefault="00CE6453" w:rsidP="00CE6453">
      <w:pPr>
        <w:bidi/>
        <w:jc w:val="both"/>
        <w:rPr>
          <w:b/>
          <w:bCs/>
          <w:sz w:val="24"/>
          <w:szCs w:val="24"/>
          <w:rtl/>
        </w:rPr>
      </w:pPr>
      <w:r w:rsidRPr="00E418E0">
        <w:rPr>
          <w:rFonts w:hint="cs"/>
          <w:b/>
          <w:bCs/>
          <w:sz w:val="24"/>
          <w:szCs w:val="24"/>
          <w:rtl/>
        </w:rPr>
        <w:t>تقليد و خيمه شب بازي.</w:t>
      </w:r>
    </w:p>
    <w:p w:rsidR="00C56B0D" w:rsidRPr="00E418E0" w:rsidRDefault="00C56B0D" w:rsidP="00C56B0D">
      <w:pPr>
        <w:bidi/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ت</w:t>
      </w:r>
      <w:r w:rsidRPr="00E418E0">
        <w:rPr>
          <w:rFonts w:hint="cs"/>
          <w:b/>
          <w:bCs/>
          <w:sz w:val="24"/>
          <w:szCs w:val="24"/>
          <w:rtl/>
        </w:rPr>
        <w:t>عزيه در ايران</w:t>
      </w:r>
    </w:p>
    <w:p w:rsidR="00CE6453" w:rsidRDefault="00C56B0D" w:rsidP="00C56B0D">
      <w:pPr>
        <w:bidi/>
        <w:rPr>
          <w:rFonts w:ascii="Tahoma" w:eastAsia="Times New Roman" w:hAnsi="Tahoma"/>
          <w:b/>
          <w:bCs/>
          <w:sz w:val="24"/>
          <w:szCs w:val="24"/>
          <w:rtl/>
        </w:rPr>
      </w:pPr>
      <w:r w:rsidRPr="00C56B0D">
        <w:rPr>
          <w:rFonts w:ascii="Times New Roman" w:eastAsia="Times New Roman" w:hAnsi="Times New Roman"/>
          <w:b/>
          <w:bCs/>
          <w:i w:val="0"/>
          <w:iCs/>
          <w:u w:val="single"/>
          <w:rtl/>
        </w:rPr>
        <w:t>استانداردهای طراحی آمفی تئاتر</w:t>
      </w:r>
      <w:r w:rsidRPr="00C56B0D">
        <w:rPr>
          <w:rFonts w:ascii="Times New Roman" w:eastAsia="Times New Roman" w:hAnsi="Times New Roman" w:hint="cs"/>
          <w:b/>
          <w:bCs/>
          <w:i w:val="0"/>
          <w:iCs/>
          <w:u w:val="single"/>
          <w:rtl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</w:rPr>
        <w:t>.</w:t>
      </w:r>
      <w:r w:rsidRPr="00AD1A91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AD1A91">
        <w:rPr>
          <w:rFonts w:ascii="Tahoma" w:eastAsia="Times New Roman" w:hAnsi="Tahoma"/>
          <w:b/>
          <w:bCs/>
          <w:sz w:val="24"/>
          <w:szCs w:val="24"/>
          <w:rtl/>
        </w:rPr>
        <w:t>ورودی</w:t>
      </w:r>
      <w:r w:rsidRPr="00AD1A91">
        <w:rPr>
          <w:rFonts w:ascii="Tahoma" w:eastAsia="Times New Roman" w:hAnsi="Tahoma"/>
          <w:b/>
          <w:bCs/>
          <w:sz w:val="24"/>
          <w:szCs w:val="24"/>
        </w:rPr>
        <w:t>:</w:t>
      </w:r>
    </w:p>
    <w:p w:rsidR="00C56B0D" w:rsidRDefault="00C56B0D" w:rsidP="00C56B0D">
      <w:pPr>
        <w:bidi/>
        <w:rPr>
          <w:rFonts w:ascii="Tahoma" w:eastAsia="Times New Roman" w:hAnsi="Tahoma"/>
          <w:b/>
          <w:bCs/>
          <w:sz w:val="24"/>
          <w:szCs w:val="24"/>
          <w:rtl/>
        </w:rPr>
      </w:pPr>
      <w:r w:rsidRPr="00AD1A91">
        <w:rPr>
          <w:rFonts w:ascii="Tahoma" w:eastAsia="Times New Roman" w:hAnsi="Tahoma"/>
          <w:b/>
          <w:bCs/>
          <w:sz w:val="24"/>
          <w:szCs w:val="24"/>
          <w:rtl/>
        </w:rPr>
        <w:t>سالن انتظار (سرسرا</w:t>
      </w:r>
      <w:r w:rsidRPr="00AD1A91">
        <w:rPr>
          <w:rFonts w:ascii="Tahoma" w:eastAsia="Times New Roman" w:hAnsi="Tahoma" w:hint="cs"/>
          <w:b/>
          <w:bCs/>
          <w:sz w:val="24"/>
          <w:szCs w:val="24"/>
          <w:rtl/>
        </w:rPr>
        <w:t xml:space="preserve">:                                                                           </w:t>
      </w:r>
    </w:p>
    <w:p w:rsidR="00C56B0D" w:rsidRDefault="00C56B0D" w:rsidP="00C56B0D">
      <w:pPr>
        <w:bidi/>
        <w:rPr>
          <w:rFonts w:ascii="Tahoma" w:eastAsia="Times New Roman" w:hAnsi="Tahoma"/>
          <w:b/>
          <w:bCs/>
          <w:sz w:val="24"/>
          <w:szCs w:val="24"/>
          <w:rtl/>
        </w:rPr>
      </w:pPr>
      <w:r w:rsidRPr="00AD1A91">
        <w:rPr>
          <w:rFonts w:ascii="Tahoma" w:eastAsia="Times New Roman" w:hAnsi="Tahoma"/>
          <w:b/>
          <w:bCs/>
          <w:sz w:val="24"/>
          <w:szCs w:val="24"/>
          <w:rtl/>
        </w:rPr>
        <w:t>سالن اجرا</w:t>
      </w:r>
      <w:r w:rsidRPr="00AD1A91">
        <w:rPr>
          <w:rFonts w:ascii="Tahoma" w:eastAsia="Times New Roman" w:hAnsi="Tahoma"/>
          <w:b/>
          <w:bCs/>
          <w:sz w:val="24"/>
          <w:szCs w:val="24"/>
        </w:rPr>
        <w:t>:</w:t>
      </w:r>
      <w:r w:rsidRPr="00AD1A91">
        <w:rPr>
          <w:rFonts w:ascii="Tahoma" w:eastAsia="Times New Roman" w:hAnsi="Tahoma" w:hint="cs"/>
          <w:b/>
          <w:bCs/>
          <w:sz w:val="24"/>
          <w:szCs w:val="24"/>
          <w:rtl/>
        </w:rPr>
        <w:t xml:space="preserve">                                                                   </w:t>
      </w:r>
    </w:p>
    <w:p w:rsidR="00C56B0D" w:rsidRDefault="00C56B0D" w:rsidP="00C56B0D">
      <w:pPr>
        <w:bidi/>
        <w:rPr>
          <w:rFonts w:ascii="Tahoma" w:eastAsia="Times New Roman" w:hAnsi="Tahoma"/>
          <w:b/>
          <w:bCs/>
          <w:sz w:val="24"/>
          <w:szCs w:val="24"/>
          <w:rtl/>
        </w:rPr>
      </w:pPr>
      <w:r w:rsidRPr="00AD1A91">
        <w:rPr>
          <w:rFonts w:ascii="Tahoma" w:eastAsia="Times New Roman" w:hAnsi="Tahoma"/>
          <w:b/>
          <w:bCs/>
          <w:sz w:val="24"/>
          <w:szCs w:val="24"/>
          <w:rtl/>
        </w:rPr>
        <w:t>نسبت های قسمت تماشاگران</w:t>
      </w:r>
      <w:r w:rsidRPr="00AD1A91">
        <w:rPr>
          <w:rFonts w:ascii="Tahoma" w:eastAsia="Times New Roman" w:hAnsi="Tahoma"/>
          <w:b/>
          <w:bCs/>
          <w:sz w:val="24"/>
          <w:szCs w:val="24"/>
        </w:rPr>
        <w:t>:</w:t>
      </w:r>
      <w:r>
        <w:rPr>
          <w:rFonts w:ascii="Tahoma" w:eastAsia="Times New Roman" w:hAnsi="Tahoma" w:hint="cs"/>
          <w:b/>
          <w:bCs/>
          <w:sz w:val="24"/>
          <w:szCs w:val="24"/>
          <w:rtl/>
        </w:rPr>
        <w:t xml:space="preserve">                                                         </w:t>
      </w:r>
    </w:p>
    <w:p w:rsidR="00C56B0D" w:rsidRDefault="00C56B0D" w:rsidP="00C56B0D">
      <w:pPr>
        <w:bidi/>
        <w:rPr>
          <w:rFonts w:ascii="Tahoma" w:eastAsia="Times New Roman" w:hAnsi="Tahoma"/>
          <w:b/>
          <w:bCs/>
          <w:sz w:val="24"/>
          <w:szCs w:val="24"/>
          <w:rtl/>
        </w:rPr>
      </w:pPr>
      <w:r w:rsidRPr="00AD1A91">
        <w:rPr>
          <w:rFonts w:ascii="Tahoma" w:eastAsia="Times New Roman" w:hAnsi="Tahoma"/>
          <w:b/>
          <w:bCs/>
          <w:sz w:val="24"/>
          <w:szCs w:val="24"/>
          <w:rtl/>
        </w:rPr>
        <w:t>فضاهای خدماتی پشت سن</w:t>
      </w:r>
      <w:r w:rsidRPr="00AD1A91">
        <w:rPr>
          <w:rFonts w:ascii="Tahoma" w:eastAsia="Times New Roman" w:hAnsi="Tahoma"/>
          <w:b/>
          <w:bCs/>
          <w:sz w:val="24"/>
          <w:szCs w:val="24"/>
        </w:rPr>
        <w:t>:</w:t>
      </w:r>
    </w:p>
    <w:p w:rsidR="00C56B0D" w:rsidRDefault="00C56B0D" w:rsidP="00C56B0D">
      <w:pPr>
        <w:bidi/>
        <w:rPr>
          <w:rFonts w:ascii="Tahoma" w:eastAsia="Times New Roman" w:hAnsi="Tahoma"/>
          <w:b/>
          <w:bCs/>
          <w:sz w:val="24"/>
          <w:szCs w:val="24"/>
          <w:rtl/>
        </w:rPr>
      </w:pPr>
      <w:r w:rsidRPr="00AD1A91">
        <w:rPr>
          <w:rFonts w:ascii="Tahoma" w:eastAsia="Times New Roman" w:hAnsi="Tahoma"/>
          <w:b/>
          <w:bCs/>
          <w:sz w:val="24"/>
          <w:szCs w:val="24"/>
          <w:rtl/>
        </w:rPr>
        <w:t>قسمت اداری سالن</w:t>
      </w:r>
      <w:r w:rsidRPr="00AD1A91">
        <w:rPr>
          <w:rFonts w:ascii="Tahoma" w:eastAsia="Times New Roman" w:hAnsi="Tahoma"/>
          <w:b/>
          <w:bCs/>
          <w:sz w:val="24"/>
          <w:szCs w:val="24"/>
        </w:rPr>
        <w:t>:</w:t>
      </w:r>
    </w:p>
    <w:p w:rsidR="00C56B0D" w:rsidRDefault="00C56B0D" w:rsidP="00C56B0D">
      <w:pPr>
        <w:bidi/>
        <w:rPr>
          <w:rFonts w:ascii="Tahoma" w:eastAsia="Times New Roman" w:hAnsi="Tahoma"/>
          <w:b/>
          <w:bCs/>
          <w:sz w:val="24"/>
          <w:szCs w:val="24"/>
          <w:rtl/>
        </w:rPr>
      </w:pPr>
      <w:r w:rsidRPr="00C56B0D">
        <w:rPr>
          <w:rFonts w:ascii="Tahoma" w:eastAsia="Times New Roman" w:hAnsi="Tahoma"/>
          <w:b/>
          <w:bCs/>
          <w:sz w:val="24"/>
          <w:szCs w:val="24"/>
          <w:rtl/>
        </w:rPr>
        <w:t xml:space="preserve"> </w:t>
      </w:r>
      <w:r w:rsidRPr="00AD1A91">
        <w:rPr>
          <w:rFonts w:ascii="Tahoma" w:eastAsia="Times New Roman" w:hAnsi="Tahoma"/>
          <w:b/>
          <w:bCs/>
          <w:sz w:val="24"/>
          <w:szCs w:val="24"/>
          <w:rtl/>
        </w:rPr>
        <w:t>ساختار عمومی فضاهای نمایشی</w:t>
      </w:r>
    </w:p>
    <w:p w:rsidR="00C56B0D" w:rsidRDefault="00C56B0D" w:rsidP="00C56B0D">
      <w:pPr>
        <w:bidi/>
        <w:rPr>
          <w:rFonts w:ascii="Tahoma" w:eastAsia="Times New Roman" w:hAnsi="Tahoma"/>
          <w:b/>
          <w:bCs/>
          <w:sz w:val="24"/>
          <w:szCs w:val="24"/>
          <w:rtl/>
        </w:rPr>
      </w:pPr>
      <w:r w:rsidRPr="00AD1A91">
        <w:rPr>
          <w:rFonts w:ascii="Tahoma" w:eastAsia="Times New Roman" w:hAnsi="Tahoma"/>
          <w:b/>
          <w:bCs/>
          <w:sz w:val="24"/>
          <w:szCs w:val="24"/>
          <w:rtl/>
        </w:rPr>
        <w:t>شکل و انواع مختلف صحنه نمایش</w:t>
      </w:r>
      <w:r w:rsidRPr="00AD1A91">
        <w:rPr>
          <w:rFonts w:ascii="Tahoma" w:eastAsia="Times New Roman" w:hAnsi="Tahoma"/>
          <w:b/>
          <w:bCs/>
          <w:sz w:val="24"/>
          <w:szCs w:val="24"/>
        </w:rPr>
        <w:br/>
      </w:r>
      <w:r w:rsidRPr="00AD1A91">
        <w:rPr>
          <w:rFonts w:ascii="Tahoma" w:eastAsia="Times New Roman" w:hAnsi="Tahoma"/>
          <w:b/>
          <w:bCs/>
          <w:sz w:val="24"/>
          <w:szCs w:val="24"/>
          <w:rtl/>
        </w:rPr>
        <w:t>اکوستیک</w:t>
      </w:r>
    </w:p>
    <w:p w:rsidR="00C56B0D" w:rsidRDefault="00C56B0D" w:rsidP="00C56B0D">
      <w:pPr>
        <w:bidi/>
        <w:jc w:val="both"/>
        <w:rPr>
          <w:rFonts w:ascii="Tahoma" w:eastAsia="Times New Roman" w:hAnsi="Tahoma"/>
          <w:b/>
          <w:bCs/>
          <w:sz w:val="24"/>
          <w:szCs w:val="24"/>
          <w:rtl/>
        </w:rPr>
      </w:pPr>
    </w:p>
    <w:p w:rsidR="00C56B0D" w:rsidRPr="007C6829" w:rsidRDefault="00C56B0D" w:rsidP="00C56B0D">
      <w:pPr>
        <w:bidi/>
        <w:rPr>
          <w:rFonts w:cs="2  Titr"/>
          <w:b/>
          <w:bCs/>
          <w:sz w:val="52"/>
          <w:szCs w:val="52"/>
          <w:rtl/>
        </w:rPr>
      </w:pPr>
      <w:r w:rsidRPr="007C6829">
        <w:rPr>
          <w:rFonts w:cs="2  Titr" w:hint="cs"/>
          <w:b/>
          <w:bCs/>
          <w:sz w:val="52"/>
          <w:szCs w:val="52"/>
          <w:rtl/>
        </w:rPr>
        <w:t xml:space="preserve">فصل سوم  :              </w:t>
      </w:r>
    </w:p>
    <w:p w:rsidR="00C56B0D" w:rsidRDefault="00C56B0D" w:rsidP="00C56B0D">
      <w:pPr>
        <w:bidi/>
        <w:rPr>
          <w:rFonts w:cs="2  Titr"/>
          <w:b/>
          <w:bCs/>
          <w:sz w:val="52"/>
          <w:szCs w:val="52"/>
          <w:rtl/>
        </w:rPr>
      </w:pPr>
      <w:r w:rsidRPr="007C6829">
        <w:rPr>
          <w:rFonts w:cs="2  Titr" w:hint="cs"/>
          <w:b/>
          <w:bCs/>
          <w:sz w:val="52"/>
          <w:szCs w:val="52"/>
          <w:rtl/>
        </w:rPr>
        <w:t>بررسی نمونه</w:t>
      </w:r>
    </w:p>
    <w:p w:rsidR="00C56B0D" w:rsidRDefault="00C56B0D" w:rsidP="00C56B0D">
      <w:pPr>
        <w:bidi/>
        <w:jc w:val="both"/>
        <w:rPr>
          <w:b/>
          <w:bCs/>
          <w:sz w:val="24"/>
          <w:szCs w:val="24"/>
          <w:rtl/>
        </w:rPr>
      </w:pPr>
      <w:r w:rsidRPr="00E418E0">
        <w:rPr>
          <w:rFonts w:hint="cs"/>
          <w:b/>
          <w:bCs/>
          <w:sz w:val="24"/>
          <w:szCs w:val="24"/>
          <w:rtl/>
        </w:rPr>
        <w:t>تئاتر شهر</w:t>
      </w:r>
    </w:p>
    <w:p w:rsidR="00C56B0D" w:rsidRDefault="00C56B0D" w:rsidP="00C56B0D">
      <w:pPr>
        <w:bidi/>
        <w:rPr>
          <w:b/>
          <w:bCs/>
          <w:sz w:val="24"/>
          <w:szCs w:val="24"/>
          <w:rtl/>
        </w:rPr>
      </w:pPr>
      <w:r w:rsidRPr="004B4E96">
        <w:rPr>
          <w:b/>
          <w:bCs/>
          <w:sz w:val="24"/>
          <w:szCs w:val="24"/>
          <w:rtl/>
        </w:rPr>
        <w:t>ساختمان تئاتر آگرونا</w:t>
      </w:r>
    </w:p>
    <w:p w:rsidR="00C56B0D" w:rsidRDefault="00C56B0D" w:rsidP="00C56B0D">
      <w:pPr>
        <w:tabs>
          <w:tab w:val="right" w:pos="5670"/>
        </w:tabs>
        <w:bidi/>
        <w:rPr>
          <w:rFonts w:ascii="Calibri" w:eastAsia="Calibri" w:hAnsi="Calibri" w:cs="2  Titr"/>
          <w:b/>
          <w:bCs/>
          <w:sz w:val="52"/>
          <w:szCs w:val="52"/>
          <w:rtl/>
        </w:rPr>
      </w:pPr>
      <w:r>
        <w:rPr>
          <w:rFonts w:ascii="Calibri" w:eastAsia="Calibri" w:hAnsi="Calibri" w:hint="cs"/>
          <w:b/>
          <w:bCs/>
          <w:sz w:val="24"/>
          <w:szCs w:val="24"/>
          <w:rtl/>
        </w:rPr>
        <w:lastRenderedPageBreak/>
        <w:t xml:space="preserve">  </w:t>
      </w:r>
      <w:r w:rsidRPr="00B036A1">
        <w:rPr>
          <w:rFonts w:ascii="Calibri" w:eastAsia="Calibri" w:hAnsi="Calibri" w:cs="2  Titr" w:hint="cs"/>
          <w:b/>
          <w:bCs/>
          <w:sz w:val="52"/>
          <w:szCs w:val="52"/>
          <w:rtl/>
        </w:rPr>
        <w:t>فصل چهارم</w:t>
      </w:r>
      <w:r>
        <w:rPr>
          <w:rFonts w:ascii="Calibri" w:eastAsia="Calibri" w:hAnsi="Calibri" w:cs="2  Titr" w:hint="cs"/>
          <w:b/>
          <w:bCs/>
          <w:sz w:val="52"/>
          <w:szCs w:val="52"/>
          <w:rtl/>
        </w:rPr>
        <w:t>:</w:t>
      </w:r>
    </w:p>
    <w:p w:rsidR="00C56B0D" w:rsidRDefault="00C56B0D" w:rsidP="00C56B0D">
      <w:pPr>
        <w:tabs>
          <w:tab w:val="right" w:pos="5670"/>
        </w:tabs>
        <w:bidi/>
        <w:rPr>
          <w:rFonts w:ascii="Calibri" w:eastAsia="Calibri" w:hAnsi="Calibri" w:cs="2  Titr"/>
          <w:b/>
          <w:bCs/>
          <w:sz w:val="52"/>
          <w:szCs w:val="52"/>
          <w:rtl/>
        </w:rPr>
      </w:pPr>
      <w:r w:rsidRPr="00B036A1">
        <w:rPr>
          <w:rFonts w:ascii="Calibri" w:eastAsia="Calibri" w:hAnsi="Calibri" w:cs="2  Titr" w:hint="cs"/>
          <w:b/>
          <w:bCs/>
          <w:sz w:val="52"/>
          <w:szCs w:val="52"/>
          <w:rtl/>
        </w:rPr>
        <w:t>مطالعات سایت</w:t>
      </w:r>
    </w:p>
    <w:p w:rsidR="00C56B0D" w:rsidRDefault="00C56B0D" w:rsidP="00C56B0D">
      <w:pPr>
        <w:tabs>
          <w:tab w:val="right" w:pos="5670"/>
        </w:tabs>
        <w:bidi/>
        <w:rPr>
          <w:rFonts w:ascii="Calibri" w:hAnsi="Calibri"/>
          <w:b/>
          <w:bCs/>
          <w:sz w:val="24"/>
          <w:szCs w:val="24"/>
          <w:rtl/>
        </w:rPr>
      </w:pPr>
      <w:r w:rsidRPr="002E3135">
        <w:rPr>
          <w:b/>
          <w:bCs/>
          <w:color w:val="FFFFFF"/>
          <w:sz w:val="24"/>
          <w:szCs w:val="24"/>
          <w:rtl/>
        </w:rPr>
        <w:t>است.</w:t>
      </w:r>
      <w:r w:rsidRPr="002E3135">
        <w:rPr>
          <w:rFonts w:ascii="Calibri" w:hAnsi="Calibri" w:hint="cs"/>
          <w:b/>
          <w:bCs/>
          <w:sz w:val="24"/>
          <w:szCs w:val="24"/>
          <w:rtl/>
        </w:rPr>
        <w:t>1-1.ویژگیهای جغرافیایی</w:t>
      </w:r>
    </w:p>
    <w:p w:rsidR="00C56B0D" w:rsidRPr="002E3135" w:rsidRDefault="00C56B0D" w:rsidP="00C56B0D">
      <w:pPr>
        <w:pStyle w:val="2"/>
        <w:spacing w:before="0" w:after="0" w:afterAutospacing="0" w:line="360" w:lineRule="auto"/>
        <w:ind w:firstLine="0"/>
        <w:jc w:val="highKashida"/>
        <w:outlineLvl w:val="0"/>
        <w:rPr>
          <w:rFonts w:ascii="Calibri" w:hAnsi="Calibri" w:cs="B Nazanin"/>
          <w:b/>
          <w:sz w:val="24"/>
          <w:szCs w:val="24"/>
          <w:rtl/>
        </w:rPr>
      </w:pPr>
      <w:r w:rsidRPr="002E3135">
        <w:rPr>
          <w:rFonts w:ascii="Calibri" w:hAnsi="Calibri" w:cs="B Nazanin"/>
          <w:b/>
          <w:sz w:val="24"/>
          <w:szCs w:val="24"/>
          <w:rtl/>
        </w:rPr>
        <w:t xml:space="preserve">موقعيت </w:t>
      </w:r>
      <w:r w:rsidRPr="002E3135">
        <w:rPr>
          <w:rFonts w:ascii="Calibri" w:hAnsi="Calibri" w:cs="B Nazanin" w:hint="cs"/>
          <w:b/>
          <w:sz w:val="24"/>
          <w:szCs w:val="24"/>
          <w:rtl/>
        </w:rPr>
        <w:t>اصفهان</w:t>
      </w:r>
    </w:p>
    <w:p w:rsidR="00C56B0D" w:rsidRDefault="00C56B0D" w:rsidP="00C56B0D">
      <w:pPr>
        <w:tabs>
          <w:tab w:val="right" w:pos="5670"/>
        </w:tabs>
        <w:bidi/>
        <w:rPr>
          <w:b/>
          <w:bCs/>
          <w:sz w:val="24"/>
          <w:szCs w:val="24"/>
          <w:rtl/>
        </w:rPr>
      </w:pPr>
      <w:r w:rsidRPr="002E3135">
        <w:rPr>
          <w:rFonts w:hint="cs"/>
          <w:b/>
          <w:bCs/>
          <w:sz w:val="24"/>
          <w:szCs w:val="24"/>
          <w:rtl/>
        </w:rPr>
        <w:t>عوارض</w:t>
      </w:r>
      <w:r w:rsidRPr="002E3135">
        <w:rPr>
          <w:b/>
          <w:bCs/>
          <w:sz w:val="24"/>
          <w:szCs w:val="24"/>
          <w:rtl/>
        </w:rPr>
        <w:t xml:space="preserve"> طبيعي</w:t>
      </w:r>
    </w:p>
    <w:p w:rsidR="00C56B0D" w:rsidRDefault="00C56B0D" w:rsidP="00C56B0D">
      <w:pPr>
        <w:tabs>
          <w:tab w:val="right" w:pos="5670"/>
        </w:tabs>
        <w:bidi/>
        <w:rPr>
          <w:b/>
          <w:bCs/>
          <w:sz w:val="24"/>
          <w:szCs w:val="24"/>
          <w:rtl/>
        </w:rPr>
      </w:pPr>
      <w:r w:rsidRPr="00A940B7">
        <w:rPr>
          <w:b/>
          <w:bCs/>
          <w:sz w:val="24"/>
          <w:szCs w:val="24"/>
          <w:rtl/>
        </w:rPr>
        <w:t>گسل‌ها و زلزله خيزي در منطقه</w:t>
      </w:r>
    </w:p>
    <w:p w:rsidR="00C56B0D" w:rsidRDefault="00C56B0D" w:rsidP="00C56B0D">
      <w:pPr>
        <w:tabs>
          <w:tab w:val="right" w:pos="5670"/>
        </w:tabs>
        <w:bidi/>
        <w:rPr>
          <w:b/>
          <w:bCs/>
          <w:sz w:val="24"/>
          <w:szCs w:val="24"/>
          <w:rtl/>
        </w:rPr>
      </w:pPr>
      <w:r w:rsidRPr="00A940B7">
        <w:rPr>
          <w:b/>
          <w:bCs/>
          <w:sz w:val="24"/>
          <w:szCs w:val="24"/>
          <w:rtl/>
        </w:rPr>
        <w:t>ويژگي‌هاي زمين شناختي</w:t>
      </w:r>
    </w:p>
    <w:p w:rsidR="00C56B0D" w:rsidRDefault="00C56B0D" w:rsidP="00C56B0D">
      <w:pPr>
        <w:bidi/>
      </w:pPr>
      <w:r w:rsidRPr="00A940B7">
        <w:rPr>
          <w:rFonts w:ascii="Calibri" w:hAnsi="Calibri"/>
          <w:b/>
          <w:sz w:val="24"/>
          <w:szCs w:val="24"/>
          <w:rtl/>
        </w:rPr>
        <w:t>ارتفاعات</w:t>
      </w:r>
    </w:p>
    <w:p w:rsidR="00C56B0D" w:rsidRDefault="00C56B0D" w:rsidP="00C56B0D">
      <w:pPr>
        <w:bidi/>
      </w:pPr>
      <w:r w:rsidRPr="00A940B7">
        <w:rPr>
          <w:b/>
          <w:bCs/>
          <w:sz w:val="24"/>
          <w:szCs w:val="24"/>
          <w:rtl/>
        </w:rPr>
        <w:t>پوشش گياهي</w:t>
      </w:r>
    </w:p>
    <w:p w:rsidR="00C56B0D" w:rsidRDefault="00C56B0D" w:rsidP="00C56B0D">
      <w:pPr>
        <w:bidi/>
      </w:pPr>
      <w:r w:rsidRPr="00A940B7">
        <w:rPr>
          <w:b/>
          <w:sz w:val="24"/>
          <w:szCs w:val="24"/>
          <w:rtl/>
        </w:rPr>
        <w:t>ويژگي‌هاي اقليمي منطقه</w:t>
      </w:r>
    </w:p>
    <w:p w:rsidR="00C56B0D" w:rsidRDefault="00C56B0D" w:rsidP="00C56B0D">
      <w:pPr>
        <w:bidi/>
      </w:pPr>
      <w:r w:rsidRPr="00A940B7">
        <w:rPr>
          <w:rFonts w:hint="cs"/>
          <w:b/>
          <w:bCs/>
          <w:sz w:val="24"/>
          <w:szCs w:val="24"/>
          <w:rtl/>
        </w:rPr>
        <w:t xml:space="preserve"> </w:t>
      </w:r>
      <w:r w:rsidRPr="00A940B7">
        <w:rPr>
          <w:b/>
          <w:bCs/>
          <w:sz w:val="24"/>
          <w:szCs w:val="24"/>
          <w:rtl/>
        </w:rPr>
        <w:t>بارندگي</w:t>
      </w:r>
    </w:p>
    <w:p w:rsidR="00C56B0D" w:rsidRDefault="00C56B0D" w:rsidP="00C56B0D">
      <w:pPr>
        <w:bidi/>
      </w:pPr>
      <w:r w:rsidRPr="00A940B7">
        <w:rPr>
          <w:b/>
          <w:bCs/>
          <w:sz w:val="24"/>
          <w:szCs w:val="24"/>
          <w:rtl/>
        </w:rPr>
        <w:t>رطوبت</w:t>
      </w:r>
    </w:p>
    <w:p w:rsidR="00C56B0D" w:rsidRDefault="00C56B0D" w:rsidP="00C56B0D">
      <w:pPr>
        <w:bidi/>
        <w:rPr>
          <w:b/>
          <w:bCs/>
          <w:sz w:val="24"/>
          <w:szCs w:val="24"/>
          <w:rtl/>
        </w:rPr>
      </w:pPr>
      <w:r w:rsidRPr="00A940B7">
        <w:rPr>
          <w:b/>
          <w:bCs/>
          <w:sz w:val="24"/>
          <w:szCs w:val="24"/>
          <w:rtl/>
        </w:rPr>
        <w:t>ميزان و تغييرات دما</w:t>
      </w:r>
      <w:r w:rsidRPr="00A940B7">
        <w:rPr>
          <w:rFonts w:hint="cs"/>
          <w:b/>
          <w:bCs/>
          <w:sz w:val="24"/>
          <w:szCs w:val="24"/>
          <w:rtl/>
        </w:rPr>
        <w:t xml:space="preserve"> و</w:t>
      </w:r>
      <w:r w:rsidRPr="00A940B7">
        <w:rPr>
          <w:b/>
          <w:bCs/>
          <w:sz w:val="24"/>
          <w:szCs w:val="24"/>
          <w:rtl/>
        </w:rPr>
        <w:t xml:space="preserve"> وضعيت تابش خورشيد</w:t>
      </w:r>
    </w:p>
    <w:p w:rsidR="00C56B0D" w:rsidRDefault="00C56B0D" w:rsidP="00C56B0D">
      <w:pPr>
        <w:bidi/>
        <w:rPr>
          <w:b/>
          <w:bCs/>
          <w:sz w:val="24"/>
          <w:szCs w:val="24"/>
          <w:rtl/>
        </w:rPr>
      </w:pPr>
      <w:r w:rsidRPr="00A940B7">
        <w:rPr>
          <w:b/>
          <w:bCs/>
          <w:sz w:val="24"/>
          <w:szCs w:val="24"/>
          <w:rtl/>
        </w:rPr>
        <w:t>جريان هاي هوا و بادها</w:t>
      </w:r>
    </w:p>
    <w:p w:rsidR="00C56B0D" w:rsidRDefault="00C56B0D" w:rsidP="00C56B0D">
      <w:pPr>
        <w:bidi/>
        <w:rPr>
          <w:b/>
          <w:bCs/>
          <w:sz w:val="24"/>
          <w:szCs w:val="24"/>
          <w:rtl/>
        </w:rPr>
      </w:pPr>
      <w:r w:rsidRPr="00A940B7">
        <w:rPr>
          <w:b/>
          <w:bCs/>
          <w:sz w:val="24"/>
          <w:szCs w:val="24"/>
          <w:rtl/>
        </w:rPr>
        <w:t>تبخير</w:t>
      </w:r>
    </w:p>
    <w:p w:rsidR="00C56B0D" w:rsidRDefault="00C56B0D" w:rsidP="00C56B0D">
      <w:pPr>
        <w:bidi/>
        <w:rPr>
          <w:b/>
          <w:bCs/>
          <w:sz w:val="24"/>
          <w:szCs w:val="24"/>
          <w:rtl/>
        </w:rPr>
      </w:pPr>
      <w:r w:rsidRPr="00A940B7">
        <w:rPr>
          <w:rFonts w:hint="cs"/>
          <w:b/>
          <w:bCs/>
          <w:sz w:val="24"/>
          <w:szCs w:val="24"/>
          <w:rtl/>
        </w:rPr>
        <w:t xml:space="preserve">6. </w:t>
      </w:r>
      <w:r w:rsidRPr="00A940B7">
        <w:rPr>
          <w:b/>
          <w:bCs/>
          <w:sz w:val="24"/>
          <w:szCs w:val="24"/>
          <w:rtl/>
        </w:rPr>
        <w:t>رطوبت هوا</w:t>
      </w:r>
    </w:p>
    <w:p w:rsidR="00C56B0D" w:rsidRDefault="00C56B0D" w:rsidP="00C56B0D">
      <w:pPr>
        <w:bidi/>
        <w:rPr>
          <w:b/>
          <w:bCs/>
          <w:sz w:val="24"/>
          <w:szCs w:val="24"/>
          <w:rtl/>
        </w:rPr>
      </w:pPr>
      <w:r w:rsidRPr="00A940B7">
        <w:rPr>
          <w:b/>
          <w:bCs/>
          <w:sz w:val="24"/>
          <w:szCs w:val="24"/>
          <w:rtl/>
        </w:rPr>
        <w:t>نقطه شبنم</w:t>
      </w:r>
    </w:p>
    <w:p w:rsidR="00C56B0D" w:rsidRDefault="00C56B0D" w:rsidP="00C56B0D">
      <w:pPr>
        <w:jc w:val="right"/>
      </w:pPr>
      <w:r w:rsidRPr="00A940B7">
        <w:rPr>
          <w:b/>
          <w:bCs/>
          <w:sz w:val="24"/>
          <w:szCs w:val="24"/>
          <w:rtl/>
        </w:rPr>
        <w:t>نياز به سايه و آفتاب</w:t>
      </w:r>
    </w:p>
    <w:p w:rsidR="00C56B0D" w:rsidRDefault="00C56B0D" w:rsidP="00C56B0D">
      <w:pPr>
        <w:jc w:val="right"/>
      </w:pPr>
      <w:r w:rsidRPr="00A940B7">
        <w:rPr>
          <w:b/>
          <w:bCs/>
          <w:sz w:val="24"/>
          <w:szCs w:val="24"/>
          <w:rtl/>
        </w:rPr>
        <w:t>منطقه آسايش</w:t>
      </w:r>
    </w:p>
    <w:p w:rsidR="00C56B0D" w:rsidRDefault="00C56B0D" w:rsidP="00C56B0D">
      <w:pPr>
        <w:jc w:val="right"/>
      </w:pPr>
      <w:r w:rsidRPr="00A940B7">
        <w:rPr>
          <w:b/>
          <w:sz w:val="24"/>
          <w:szCs w:val="24"/>
          <w:rtl/>
        </w:rPr>
        <w:t>جدول بيوكليماتيك</w:t>
      </w:r>
    </w:p>
    <w:p w:rsidR="00C56B0D" w:rsidRDefault="00B27094" w:rsidP="00C56B0D">
      <w:pPr>
        <w:bidi/>
        <w:rPr>
          <w:b/>
          <w:sz w:val="24"/>
          <w:szCs w:val="24"/>
          <w:rtl/>
        </w:rPr>
      </w:pPr>
      <w:r w:rsidRPr="00A940B7">
        <w:rPr>
          <w:b/>
          <w:sz w:val="24"/>
          <w:szCs w:val="24"/>
          <w:rtl/>
        </w:rPr>
        <w:lastRenderedPageBreak/>
        <w:t>فرم ساختمان در رابطه با اقليم گرم و خشك</w:t>
      </w:r>
    </w:p>
    <w:p w:rsidR="00B27094" w:rsidRDefault="00B27094" w:rsidP="00B27094">
      <w:pPr>
        <w:bidi/>
        <w:rPr>
          <w:rFonts w:ascii="Calibri" w:hAnsi="Calibri"/>
          <w:b/>
          <w:sz w:val="24"/>
          <w:szCs w:val="24"/>
          <w:rtl/>
        </w:rPr>
      </w:pPr>
      <w:r w:rsidRPr="00A940B7">
        <w:rPr>
          <w:rFonts w:ascii="Calibri" w:hAnsi="Calibri"/>
          <w:b/>
          <w:sz w:val="24"/>
          <w:szCs w:val="24"/>
          <w:rtl/>
        </w:rPr>
        <w:t>تعيين فرم ساختمان هاي بزرگ</w:t>
      </w:r>
    </w:p>
    <w:p w:rsidR="00B27094" w:rsidRDefault="00B27094" w:rsidP="00B27094">
      <w:pPr>
        <w:bidi/>
        <w:rPr>
          <w:b/>
          <w:sz w:val="24"/>
          <w:szCs w:val="24"/>
          <w:rtl/>
        </w:rPr>
      </w:pPr>
      <w:r w:rsidRPr="00A940B7">
        <w:rPr>
          <w:b/>
          <w:sz w:val="24"/>
          <w:szCs w:val="24"/>
          <w:rtl/>
        </w:rPr>
        <w:t>انتخاب جهت استقرار ساختمان</w:t>
      </w:r>
    </w:p>
    <w:p w:rsidR="00B27094" w:rsidRDefault="00B27094" w:rsidP="00B27094">
      <w:pPr>
        <w:bidi/>
        <w:rPr>
          <w:b/>
          <w:bCs/>
          <w:sz w:val="24"/>
          <w:szCs w:val="24"/>
          <w:rtl/>
        </w:rPr>
      </w:pPr>
      <w:r w:rsidRPr="00A940B7">
        <w:rPr>
          <w:b/>
          <w:bCs/>
          <w:sz w:val="24"/>
          <w:szCs w:val="24"/>
          <w:rtl/>
        </w:rPr>
        <w:t>نوع مصالح</w:t>
      </w:r>
    </w:p>
    <w:p w:rsidR="00B27094" w:rsidRDefault="00D72B24" w:rsidP="00B27094">
      <w:pPr>
        <w:bidi/>
        <w:rPr>
          <w:b/>
          <w:sz w:val="24"/>
          <w:szCs w:val="24"/>
          <w:rtl/>
        </w:rPr>
      </w:pPr>
      <w:r w:rsidRPr="00A940B7">
        <w:rPr>
          <w:b/>
          <w:sz w:val="24"/>
          <w:szCs w:val="24"/>
          <w:rtl/>
        </w:rPr>
        <w:t>نوع تهويه</w:t>
      </w:r>
    </w:p>
    <w:p w:rsidR="00D72B24" w:rsidRDefault="00D72B24" w:rsidP="00D72B24">
      <w:pPr>
        <w:bidi/>
        <w:rPr>
          <w:b/>
          <w:bCs/>
          <w:sz w:val="24"/>
          <w:szCs w:val="24"/>
          <w:rtl/>
        </w:rPr>
      </w:pPr>
      <w:r w:rsidRPr="00A940B7">
        <w:rPr>
          <w:b/>
          <w:bCs/>
          <w:sz w:val="24"/>
          <w:szCs w:val="24"/>
          <w:rtl/>
        </w:rPr>
        <w:t>ويژگي هاي معماري بومي مناطق گرم و خشك</w:t>
      </w:r>
    </w:p>
    <w:p w:rsidR="00D72B24" w:rsidRDefault="00D72B24" w:rsidP="00D72B24">
      <w:pPr>
        <w:bidi/>
        <w:rPr>
          <w:b/>
          <w:bCs/>
          <w:sz w:val="24"/>
          <w:szCs w:val="24"/>
          <w:rtl/>
        </w:rPr>
      </w:pPr>
      <w:r w:rsidRPr="00A940B7">
        <w:rPr>
          <w:rFonts w:hint="cs"/>
          <w:b/>
          <w:bCs/>
          <w:sz w:val="24"/>
          <w:szCs w:val="24"/>
          <w:rtl/>
        </w:rPr>
        <w:t>ویژگیهای جمعیتی</w:t>
      </w:r>
    </w:p>
    <w:p w:rsidR="00D72B24" w:rsidRDefault="00D72B24" w:rsidP="00D72B24">
      <w:pPr>
        <w:bidi/>
        <w:rPr>
          <w:rFonts w:ascii="Times New Roman" w:hAnsi="Times New Roman"/>
          <w:b/>
          <w:bCs/>
          <w:color w:val="000000"/>
          <w:sz w:val="24"/>
          <w:szCs w:val="24"/>
          <w:rtl/>
        </w:rPr>
      </w:pPr>
      <w:r w:rsidRPr="00A940B7">
        <w:rPr>
          <w:rFonts w:ascii="Times New Roman" w:hAnsi="Times New Roman"/>
          <w:b/>
          <w:bCs/>
          <w:color w:val="000000"/>
          <w:sz w:val="24"/>
          <w:szCs w:val="24"/>
          <w:highlight w:val="white"/>
          <w:rtl/>
        </w:rPr>
        <w:t>سابقه تاریخی وآثار باستانی اصفهان</w:t>
      </w:r>
    </w:p>
    <w:p w:rsidR="00250D88" w:rsidRPr="00250D88" w:rsidRDefault="00250D88" w:rsidP="00250D88">
      <w:pPr>
        <w:bidi/>
        <w:rPr>
          <w:rFonts w:ascii="Calibri" w:eastAsia="Calibri" w:hAnsi="Calibri"/>
          <w:b/>
          <w:bCs/>
          <w:sz w:val="18"/>
          <w:szCs w:val="18"/>
          <w:rtl/>
        </w:rPr>
      </w:pPr>
    </w:p>
    <w:p w:rsidR="00250D88" w:rsidRPr="00250D88" w:rsidRDefault="00250D88" w:rsidP="00250D88">
      <w:pPr>
        <w:bidi/>
        <w:jc w:val="both"/>
        <w:rPr>
          <w:rFonts w:cs="2  Titr"/>
          <w:b/>
          <w:bCs/>
          <w:sz w:val="36"/>
          <w:szCs w:val="42"/>
          <w:rtl/>
        </w:rPr>
      </w:pPr>
      <w:r w:rsidRPr="00250D88">
        <w:rPr>
          <w:rFonts w:cs="2  Titr" w:hint="cs"/>
          <w:b/>
          <w:bCs/>
          <w:sz w:val="36"/>
          <w:szCs w:val="42"/>
          <w:rtl/>
        </w:rPr>
        <w:t>فصل پنجم :</w:t>
      </w:r>
    </w:p>
    <w:p w:rsidR="00D72B24" w:rsidRDefault="00250D88" w:rsidP="00250D88">
      <w:pPr>
        <w:bidi/>
        <w:rPr>
          <w:rFonts w:cs="2  Titr"/>
          <w:b/>
          <w:bCs/>
          <w:sz w:val="48"/>
          <w:szCs w:val="48"/>
          <w:rtl/>
        </w:rPr>
      </w:pPr>
      <w:r w:rsidRPr="00250D88">
        <w:rPr>
          <w:rFonts w:cs="2  Titr" w:hint="cs"/>
          <w:b/>
          <w:bCs/>
          <w:sz w:val="36"/>
          <w:szCs w:val="42"/>
          <w:rtl/>
        </w:rPr>
        <w:t>برنامه ریزی فیزیکی</w:t>
      </w:r>
    </w:p>
    <w:p w:rsidR="00250D88" w:rsidRDefault="00250D88" w:rsidP="00250D88">
      <w:pPr>
        <w:bidi/>
        <w:jc w:val="both"/>
        <w:rPr>
          <w:rFonts w:cs="2  Titr"/>
          <w:b/>
          <w:bCs/>
          <w:sz w:val="24"/>
          <w:szCs w:val="24"/>
          <w:rtl/>
        </w:rPr>
      </w:pPr>
      <w:r w:rsidRPr="007A492E">
        <w:rPr>
          <w:rFonts w:cs="2  Titr" w:hint="cs"/>
          <w:b/>
          <w:bCs/>
          <w:sz w:val="24"/>
          <w:szCs w:val="24"/>
          <w:rtl/>
        </w:rPr>
        <w:t>جدول زون بندی فضا ها</w:t>
      </w:r>
      <w:r>
        <w:rPr>
          <w:rFonts w:cs="2  Titr" w:hint="cs"/>
          <w:b/>
          <w:bCs/>
          <w:sz w:val="24"/>
          <w:szCs w:val="24"/>
          <w:rtl/>
        </w:rPr>
        <w:t>:</w:t>
      </w:r>
    </w:p>
    <w:p w:rsidR="00250D88" w:rsidRPr="00180918" w:rsidRDefault="00250D88" w:rsidP="00250D88">
      <w:pPr>
        <w:bidi/>
        <w:rPr>
          <w:rFonts w:cs="2  Titr"/>
          <w:b/>
          <w:bCs/>
          <w:sz w:val="56"/>
          <w:szCs w:val="56"/>
          <w:rtl/>
        </w:rPr>
      </w:pPr>
      <w:r w:rsidRPr="00180918">
        <w:rPr>
          <w:rFonts w:cs="2  Titr" w:hint="cs"/>
          <w:b/>
          <w:bCs/>
          <w:sz w:val="56"/>
          <w:szCs w:val="56"/>
          <w:rtl/>
        </w:rPr>
        <w:t xml:space="preserve">فصل ششم  </w:t>
      </w:r>
      <w:r>
        <w:rPr>
          <w:rFonts w:cs="2  Titr" w:hint="cs"/>
          <w:b/>
          <w:bCs/>
          <w:sz w:val="56"/>
          <w:szCs w:val="56"/>
          <w:rtl/>
        </w:rPr>
        <w:t>:</w:t>
      </w:r>
    </w:p>
    <w:p w:rsidR="00250D88" w:rsidRDefault="00250D88" w:rsidP="00250D88">
      <w:pPr>
        <w:bidi/>
        <w:rPr>
          <w:rFonts w:cs="2  Titr"/>
          <w:b/>
          <w:bCs/>
          <w:sz w:val="56"/>
          <w:szCs w:val="56"/>
          <w:rtl/>
        </w:rPr>
      </w:pPr>
      <w:r w:rsidRPr="00180918">
        <w:rPr>
          <w:rFonts w:cs="2  Titr" w:hint="cs"/>
          <w:b/>
          <w:bCs/>
          <w:sz w:val="56"/>
          <w:szCs w:val="56"/>
          <w:rtl/>
        </w:rPr>
        <w:t>ایده ها و روند طراحی</w:t>
      </w:r>
    </w:p>
    <w:p w:rsidR="00250D88" w:rsidRDefault="00250D88" w:rsidP="00250D88">
      <w:pPr>
        <w:bidi/>
      </w:pPr>
    </w:p>
    <w:p w:rsidR="00C56B0D" w:rsidRPr="00B036A1" w:rsidRDefault="00C56B0D" w:rsidP="00C56B0D">
      <w:pPr>
        <w:tabs>
          <w:tab w:val="right" w:pos="5670"/>
        </w:tabs>
        <w:bidi/>
        <w:rPr>
          <w:rFonts w:ascii="Calibri" w:eastAsia="Calibri" w:hAnsi="Calibri" w:cs="2  Titr"/>
          <w:b/>
          <w:bCs/>
          <w:sz w:val="52"/>
          <w:szCs w:val="52"/>
        </w:rPr>
      </w:pPr>
    </w:p>
    <w:p w:rsidR="00C56B0D" w:rsidRDefault="00C56B0D" w:rsidP="00C56B0D">
      <w:pPr>
        <w:bidi/>
        <w:rPr>
          <w:rFonts w:ascii="Calibri" w:eastAsia="Calibri" w:hAnsi="Calibri"/>
          <w:b/>
          <w:bCs/>
          <w:sz w:val="24"/>
          <w:szCs w:val="24"/>
          <w:rtl/>
        </w:rPr>
      </w:pPr>
    </w:p>
    <w:p w:rsidR="00C56B0D" w:rsidRPr="007C6829" w:rsidRDefault="00C56B0D" w:rsidP="00C56B0D">
      <w:pPr>
        <w:bidi/>
        <w:rPr>
          <w:rFonts w:ascii="Tahoma" w:eastAsia="Times New Roman" w:hAnsi="Tahoma" w:cs="2  Titr"/>
          <w:b/>
          <w:bCs/>
          <w:sz w:val="52"/>
          <w:szCs w:val="52"/>
          <w:rtl/>
        </w:rPr>
      </w:pPr>
    </w:p>
    <w:p w:rsidR="00C56B0D" w:rsidRPr="00B7159A" w:rsidRDefault="00C56B0D" w:rsidP="00C56B0D">
      <w:pPr>
        <w:bidi/>
        <w:rPr>
          <w:rFonts w:asciiTheme="minorBidi" w:hAnsiTheme="minorBidi"/>
          <w:b/>
          <w:bCs/>
          <w:sz w:val="24"/>
          <w:szCs w:val="24"/>
          <w:rtl/>
          <w:lang w:bidi="fa-IR"/>
        </w:rPr>
      </w:pPr>
    </w:p>
    <w:p w:rsidR="00CE6453" w:rsidRPr="006477B7" w:rsidRDefault="00CE6453" w:rsidP="00CE6453">
      <w:pPr>
        <w:bidi/>
        <w:rPr>
          <w:rFonts w:ascii="Calibri" w:eastAsia="Calibri" w:hAnsi="Calibri" w:cs="2  Titr"/>
          <w:b/>
          <w:bCs/>
          <w:rtl/>
          <w:lang w:bidi="fa-IR"/>
        </w:rPr>
      </w:pPr>
    </w:p>
    <w:p w:rsidR="00CE6453" w:rsidRDefault="00CE6453" w:rsidP="00CE6453">
      <w:pPr>
        <w:bidi/>
        <w:jc w:val="both"/>
        <w:rPr>
          <w:rFonts w:ascii="Calibri" w:eastAsia="Calibri" w:hAnsi="Calibri"/>
          <w:b/>
          <w:bCs/>
          <w:sz w:val="24"/>
          <w:szCs w:val="24"/>
        </w:rPr>
      </w:pPr>
    </w:p>
    <w:bookmarkEnd w:id="0"/>
    <w:p w:rsidR="00CE6453" w:rsidRDefault="00CE6453" w:rsidP="00CE6453">
      <w:pPr>
        <w:bidi/>
        <w:rPr>
          <w:rtl/>
          <w:lang w:bidi="fa-IR"/>
        </w:rPr>
      </w:pPr>
    </w:p>
    <w:sectPr w:rsidR="00CE6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D5B6F"/>
    <w:multiLevelType w:val="hybridMultilevel"/>
    <w:tmpl w:val="1632E530"/>
    <w:lvl w:ilvl="0" w:tplc="EB66469A">
      <w:numFmt w:val="bullet"/>
      <w:lvlText w:val="-"/>
      <w:lvlJc w:val="left"/>
      <w:pPr>
        <w:ind w:left="3015" w:hanging="360"/>
      </w:pPr>
      <w:rPr>
        <w:rFonts w:ascii="Calibri" w:eastAsia="Calibri" w:hAnsi="Calibri" w:cs="2  Titr" w:hint="default"/>
      </w:rPr>
    </w:lvl>
    <w:lvl w:ilvl="1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453"/>
    <w:rsid w:val="00250D88"/>
    <w:rsid w:val="00293A09"/>
    <w:rsid w:val="00B27094"/>
    <w:rsid w:val="00C56B0D"/>
    <w:rsid w:val="00CE6453"/>
    <w:rsid w:val="00D327C2"/>
    <w:rsid w:val="00D7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32B7ED-BF77-4304-8B3F-DE9F0F3EB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Theme="minorHAnsi" w:hAnsi="Cambria Math" w:cs="B Nazanin"/>
        <w:i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453"/>
    <w:pPr>
      <w:ind w:left="720"/>
      <w:contextualSpacing/>
    </w:pPr>
    <w:rPr>
      <w:rFonts w:asciiTheme="minorHAnsi" w:eastAsiaTheme="minorEastAsia" w:hAnsiTheme="minorHAnsi" w:cstheme="minorBidi"/>
      <w:i w:val="0"/>
      <w:sz w:val="22"/>
      <w:szCs w:val="22"/>
    </w:rPr>
  </w:style>
  <w:style w:type="paragraph" w:customStyle="1" w:styleId="2">
    <w:name w:val="عنوان 2"/>
    <w:basedOn w:val="Normal"/>
    <w:qFormat/>
    <w:rsid w:val="00C56B0D"/>
    <w:pPr>
      <w:bidi/>
      <w:spacing w:before="840" w:after="100" w:afterAutospacing="1" w:line="264" w:lineRule="auto"/>
      <w:ind w:firstLine="851"/>
      <w:jc w:val="both"/>
    </w:pPr>
    <w:rPr>
      <w:rFonts w:ascii="Times New Roman" w:eastAsia="Times New Roman" w:hAnsi="Times New Roman" w:cs="B Mitra"/>
      <w:bCs/>
      <w:i w:val="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parsacad</Company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Karimi</dc:creator>
  <cp:lastModifiedBy>parsacad</cp:lastModifiedBy>
  <cp:revision>2</cp:revision>
  <dcterms:created xsi:type="dcterms:W3CDTF">2014-04-01T09:47:00Z</dcterms:created>
  <dcterms:modified xsi:type="dcterms:W3CDTF">2014-04-01T09:47:00Z</dcterms:modified>
</cp:coreProperties>
</file>